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1D09F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21"/>
          <w:szCs w:val="21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3334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C514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B45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平凡微光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不凡力量——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致敬劳动者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9C24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DB604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系列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报道（电视）</w:t>
            </w:r>
          </w:p>
        </w:tc>
      </w:tr>
      <w:tr w14:paraId="6FE9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5D1D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FA5CB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321C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7937A699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E378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287D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0BBD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477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13分47秒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2B53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5D61C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78D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D03A3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EA06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9B9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1B9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152F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D84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7B09CCA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0F0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和宝其 罗蓉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F643E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817F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  <w:t>和宝其 罗蓉</w:t>
            </w:r>
          </w:p>
        </w:tc>
      </w:tr>
      <w:tr w14:paraId="2462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CEBC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0E9E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269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D234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OLE_LINK2"/>
            <w:bookmarkStart w:id="1" w:name="OLE_LINK3"/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  <w:t>丽江新闻、丽江融媒网站</w:t>
            </w:r>
            <w:bookmarkEnd w:id="0"/>
            <w:bookmarkEnd w:id="1"/>
          </w:p>
        </w:tc>
      </w:tr>
      <w:tr w14:paraId="29049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2B54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343413F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D08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丽江广播电视台新闻综合频道《丽江新闻》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473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E03ED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2025年5月12日至11月8日</w:t>
            </w:r>
          </w:p>
        </w:tc>
      </w:tr>
      <w:tr w14:paraId="6C40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41EC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002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671E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327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E511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A7AC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4D2A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35AC9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D2B1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6ED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2685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9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B8A731E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9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7BA08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系列报道以护士节、教师节、记者节为时间节点，策划推出《步履不停 昼夜不息 致敬生命守护者》《守望懵懂晨光 照亮理想远方 致敬师者：以平凡铸不凡》《记着，在路上……》三篇典型报道，聚焦医护、教师、记者三类基层劳动者群体。采编团队提前策划选题，深入一线蹲点采访，跟随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各医疗机构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护士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、各学段教师、各岗位记者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，用镜头和文字还原真实的工作场景与动人瞬间。每篇报道均采用“现场纪实+人物访谈”的形式，挖掘人物故事的情感内核，以小切口展现劳动者的责任与担当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</w:tc>
      </w:tr>
      <w:tr w14:paraId="4859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E83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0FF96BB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1E07417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25C3D55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7E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系列报道于2025年5月至11月期间，在《丽江新闻》栏目分段播发，播出后引发社会广泛共鸣，相关新媒体平台累计播放量超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万次。报道既强化了对基层劳动者的关注与致敬，也传递了平凡岗位上的不凡价值，为弘扬劳动精神、凝聚社会正能量提供了有力的舆论支撑，转发点赞量破万，有效传递了“平凡岗位铸就不凡价值”的核心主题。</w:t>
            </w:r>
          </w:p>
        </w:tc>
      </w:tr>
      <w:tr w14:paraId="2FA5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DCDA3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64260A4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706FDC3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B9F14A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ABA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55AF8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66BF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5FEA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https://www.lijiang.cn/Appx/dislayArticlePage/ctype/article/cid/150796/</w:t>
            </w:r>
          </w:p>
        </w:tc>
      </w:tr>
      <w:tr w14:paraId="5BAD8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2B22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6A8E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jc w:val="center"/>
              <w:textAlignment w:val="auto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812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F523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https://www.lijiang.cn/Appx/showAppShareV2/?ctype=article&amp;cid=158359&amp;curl=</w:t>
            </w:r>
          </w:p>
        </w:tc>
      </w:tr>
      <w:tr w14:paraId="108A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E480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E51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jc w:val="center"/>
              <w:textAlignment w:val="auto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A17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3EA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https://www.lijiang.cn/Appx/dislayArticlePage/ctype/article/cid/161908/</w:t>
            </w:r>
          </w:p>
        </w:tc>
      </w:tr>
      <w:tr w14:paraId="340EB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C14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DA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CC8E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BD9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154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CB85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4B94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5458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6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503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2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3A38B95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5320DFB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4BFF462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2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B9171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0FE11625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该系列报道紧扣护士节、教师节、记者节节点，聚焦医护、教师、记者三类基层劳动者，以三篇主题报道为载体，践行主流媒体责任。采编团队深入一线蹲点采访，采用“现场纪实+人物访谈”形式，以小切口挖掘故事情感内核，用镜头与文字还原工作场景与动人瞬间，展现平凡岗位的责任担当。报道在《丽江新闻》播发后，引发广泛共鸣，传递“平凡岗位铸就不凡价值”主题，增强相关群体职业认同感，弘扬劳动精神、凝聚正能量，社会效果显著，符合优秀新闻作品推荐标准，特此推荐。</w:t>
            </w:r>
          </w:p>
          <w:p w14:paraId="7C886737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b/>
                <w:sz w:val="22"/>
                <w:szCs w:val="20"/>
              </w:rPr>
            </w:pPr>
          </w:p>
          <w:p w14:paraId="73AF551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75441A4D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377BD6AB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03AC0D4A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4B6624C1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5A17090C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3062B9CA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AB9040A">
      <w:pPr>
        <w:spacing w:after="156" w:afterLines="50" w:line="480" w:lineRule="exact"/>
        <w:jc w:val="both"/>
      </w:pPr>
    </w:p>
    <w:p w14:paraId="3D3D175F">
      <w:pPr>
        <w:spacing w:after="156" w:afterLines="50" w:line="480" w:lineRule="exact"/>
        <w:jc w:val="both"/>
      </w:pPr>
    </w:p>
    <w:p w14:paraId="2FF2FA9B">
      <w:pPr>
        <w:spacing w:after="156" w:afterLines="50" w:line="480" w:lineRule="exact"/>
        <w:jc w:val="both"/>
      </w:pPr>
    </w:p>
    <w:p w14:paraId="6BB35777">
      <w:pPr>
        <w:spacing w:after="156" w:afterLines="50" w:line="480" w:lineRule="exact"/>
        <w:jc w:val="both"/>
      </w:pPr>
    </w:p>
    <w:p w14:paraId="76F4CD2B">
      <w:pPr>
        <w:spacing w:after="156" w:afterLines="50" w:line="480" w:lineRule="exact"/>
        <w:jc w:val="both"/>
      </w:pPr>
    </w:p>
    <w:p w14:paraId="1FA79E39">
      <w:pPr>
        <w:spacing w:after="156" w:afterLines="50" w:line="480" w:lineRule="exact"/>
        <w:jc w:val="both"/>
      </w:pPr>
    </w:p>
    <w:p w14:paraId="3CCE2434">
      <w:pPr>
        <w:spacing w:after="156" w:afterLines="50" w:line="480" w:lineRule="exact"/>
        <w:jc w:val="both"/>
      </w:pPr>
    </w:p>
    <w:p w14:paraId="14EBD04E">
      <w:pPr>
        <w:spacing w:after="156" w:afterLines="50" w:line="480" w:lineRule="exact"/>
        <w:jc w:val="both"/>
      </w:pPr>
    </w:p>
    <w:p w14:paraId="172722DB">
      <w:pPr>
        <w:spacing w:after="156" w:afterLines="50" w:line="480" w:lineRule="exact"/>
        <w:jc w:val="both"/>
      </w:pPr>
    </w:p>
    <w:p w14:paraId="07D0DA2C">
      <w:pPr>
        <w:spacing w:after="156" w:afterLines="50" w:line="480" w:lineRule="exact"/>
        <w:jc w:val="both"/>
      </w:pPr>
    </w:p>
    <w:p w14:paraId="3407B203">
      <w:pPr>
        <w:spacing w:after="156" w:afterLines="50" w:line="480" w:lineRule="exact"/>
        <w:jc w:val="both"/>
      </w:pPr>
    </w:p>
    <w:p w14:paraId="03E4BFED">
      <w:pPr>
        <w:spacing w:after="156" w:afterLines="50" w:line="480" w:lineRule="exact"/>
        <w:jc w:val="both"/>
      </w:pPr>
    </w:p>
    <w:p w14:paraId="3162555C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系列报道作品完整目录</w:t>
      </w:r>
    </w:p>
    <w:p w14:paraId="24F26F54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5"/>
        <w:tblW w:w="9416" w:type="dxa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19"/>
        <w:gridCol w:w="2452"/>
        <w:gridCol w:w="774"/>
        <w:gridCol w:w="1200"/>
        <w:gridCol w:w="1484"/>
        <w:gridCol w:w="971"/>
        <w:gridCol w:w="1058"/>
      </w:tblGrid>
      <w:tr w14:paraId="1FDEC86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784" w:type="pct"/>
            <w:gridSpan w:val="2"/>
            <w:tcBorders>
              <w:bottom w:val="single" w:color="auto" w:sz="4" w:space="0"/>
            </w:tcBorders>
            <w:vAlign w:val="center"/>
          </w:tcPr>
          <w:p w14:paraId="0219F67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作品标题</w:t>
            </w:r>
          </w:p>
        </w:tc>
        <w:tc>
          <w:tcPr>
            <w:tcW w:w="4215" w:type="pct"/>
            <w:gridSpan w:val="6"/>
            <w:tcBorders>
              <w:bottom w:val="single" w:color="auto" w:sz="4" w:space="0"/>
            </w:tcBorders>
            <w:vAlign w:val="center"/>
          </w:tcPr>
          <w:p w14:paraId="219777DD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hint="eastAsia" w:ascii="Times New Roman" w:hAnsi="Times New Roman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《平凡微光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不凡力量——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致敬劳动者》</w:t>
            </w:r>
          </w:p>
        </w:tc>
      </w:tr>
      <w:tr w14:paraId="6AF1A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DF84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序号</w:t>
            </w:r>
          </w:p>
        </w:tc>
        <w:tc>
          <w:tcPr>
            <w:tcW w:w="17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71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单篇作品标题</w:t>
            </w: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E647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体裁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6CB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字数/时长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283E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刊播日期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8F98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刊播版面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8D8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备注</w:t>
            </w:r>
          </w:p>
        </w:tc>
      </w:tr>
      <w:tr w14:paraId="3D75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29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FDC7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790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9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步履不停 昼夜不息 致敬生命守护者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》</w:t>
            </w:r>
          </w:p>
          <w:p w14:paraId="5D40B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E71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63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7C4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4分25秒</w:t>
            </w:r>
          </w:p>
        </w:tc>
        <w:tc>
          <w:tcPr>
            <w:tcW w:w="78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0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5月12日</w:t>
            </w:r>
          </w:p>
        </w:tc>
        <w:tc>
          <w:tcPr>
            <w:tcW w:w="51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5CE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丽江</w:t>
            </w:r>
          </w:p>
          <w:p w14:paraId="14B7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新闻</w:t>
            </w:r>
          </w:p>
        </w:tc>
        <w:tc>
          <w:tcPr>
            <w:tcW w:w="56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BE3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1697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</w:trPr>
        <w:tc>
          <w:tcPr>
            <w:tcW w:w="296" w:type="pct"/>
            <w:tcBorders>
              <w:bottom w:val="single" w:color="auto" w:sz="4" w:space="0"/>
            </w:tcBorders>
            <w:vAlign w:val="center"/>
          </w:tcPr>
          <w:p w14:paraId="3709C813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790" w:type="pct"/>
            <w:gridSpan w:val="2"/>
            <w:tcBorders>
              <w:bottom w:val="single" w:color="auto" w:sz="4" w:space="0"/>
            </w:tcBorders>
            <w:vAlign w:val="center"/>
          </w:tcPr>
          <w:p w14:paraId="2BDE1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守望懵懂晨光 照亮理想远方 致敬师者：以平凡 铸不凡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》</w:t>
            </w:r>
          </w:p>
          <w:p w14:paraId="25FF3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411" w:type="pct"/>
            <w:tcBorders>
              <w:bottom w:val="single" w:color="auto" w:sz="4" w:space="0"/>
            </w:tcBorders>
            <w:vAlign w:val="center"/>
          </w:tcPr>
          <w:p w14:paraId="7C257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637" w:type="pct"/>
            <w:tcBorders>
              <w:bottom w:val="single" w:color="auto" w:sz="4" w:space="0"/>
            </w:tcBorders>
            <w:vAlign w:val="center"/>
          </w:tcPr>
          <w:p w14:paraId="3AADC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3分49秒</w:t>
            </w:r>
          </w:p>
        </w:tc>
        <w:tc>
          <w:tcPr>
            <w:tcW w:w="788" w:type="pct"/>
            <w:tcBorders>
              <w:bottom w:val="single" w:color="auto" w:sz="4" w:space="0"/>
            </w:tcBorders>
            <w:vAlign w:val="center"/>
          </w:tcPr>
          <w:p w14:paraId="63664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9月11日</w:t>
            </w:r>
          </w:p>
        </w:tc>
        <w:tc>
          <w:tcPr>
            <w:tcW w:w="515" w:type="pct"/>
            <w:tcBorders>
              <w:bottom w:val="single" w:color="auto" w:sz="4" w:space="0"/>
            </w:tcBorders>
            <w:vAlign w:val="center"/>
          </w:tcPr>
          <w:p w14:paraId="03A35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丽江</w:t>
            </w:r>
          </w:p>
          <w:p w14:paraId="2A77F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新闻</w:t>
            </w:r>
          </w:p>
        </w:tc>
        <w:tc>
          <w:tcPr>
            <w:tcW w:w="561" w:type="pct"/>
            <w:tcBorders>
              <w:bottom w:val="single" w:color="auto" w:sz="4" w:space="0"/>
            </w:tcBorders>
            <w:vAlign w:val="center"/>
          </w:tcPr>
          <w:p w14:paraId="3FAC6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1D3C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6D95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7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4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记着，在路上......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9E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F4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5分33秒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7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11月8日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F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丽江</w:t>
            </w:r>
          </w:p>
          <w:p w14:paraId="12BEC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新闻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BF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6D5E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tcBorders>
              <w:top w:val="single" w:color="auto" w:sz="4" w:space="0"/>
            </w:tcBorders>
            <w:vAlign w:val="center"/>
          </w:tcPr>
          <w:p w14:paraId="26037F54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790" w:type="pct"/>
            <w:gridSpan w:val="2"/>
            <w:tcBorders>
              <w:top w:val="single" w:color="auto" w:sz="4" w:space="0"/>
            </w:tcBorders>
            <w:vAlign w:val="center"/>
          </w:tcPr>
          <w:p w14:paraId="0CFAB3A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color="auto" w:sz="4" w:space="0"/>
            </w:tcBorders>
            <w:vAlign w:val="center"/>
          </w:tcPr>
          <w:p w14:paraId="41E86BF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color="auto" w:sz="4" w:space="0"/>
            </w:tcBorders>
            <w:vAlign w:val="center"/>
          </w:tcPr>
          <w:p w14:paraId="3D163FA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</w:tcBorders>
            <w:vAlign w:val="center"/>
          </w:tcPr>
          <w:p w14:paraId="67E46DD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color="auto" w:sz="4" w:space="0"/>
            </w:tcBorders>
            <w:vAlign w:val="center"/>
          </w:tcPr>
          <w:p w14:paraId="6D9D520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color="auto" w:sz="4" w:space="0"/>
            </w:tcBorders>
            <w:vAlign w:val="center"/>
          </w:tcPr>
          <w:p w14:paraId="434E59E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53DD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6BB2ABA0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1790" w:type="pct"/>
            <w:gridSpan w:val="2"/>
            <w:vAlign w:val="center"/>
          </w:tcPr>
          <w:p w14:paraId="7981967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76B654A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6585628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54352A0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13AFC47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036D725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01C4D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56985E4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6</w:t>
            </w:r>
          </w:p>
        </w:tc>
        <w:tc>
          <w:tcPr>
            <w:tcW w:w="1790" w:type="pct"/>
            <w:gridSpan w:val="2"/>
            <w:vAlign w:val="center"/>
          </w:tcPr>
          <w:p w14:paraId="69DC2AA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5EF43B2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131FBB6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12AEAF3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434499E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7CAD838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2872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4ACF71E2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7</w:t>
            </w:r>
          </w:p>
        </w:tc>
        <w:tc>
          <w:tcPr>
            <w:tcW w:w="1790" w:type="pct"/>
            <w:gridSpan w:val="2"/>
            <w:vAlign w:val="center"/>
          </w:tcPr>
          <w:p w14:paraId="56F53A6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5454C48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47D4D53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54D2F27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3BE88EB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5BF227E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60D8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1D82AF7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8</w:t>
            </w:r>
          </w:p>
        </w:tc>
        <w:tc>
          <w:tcPr>
            <w:tcW w:w="1790" w:type="pct"/>
            <w:gridSpan w:val="2"/>
            <w:vAlign w:val="center"/>
          </w:tcPr>
          <w:p w14:paraId="6F98039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5EC6A62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C1E480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69F47E0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5B0F1D5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50ACB18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132F1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37A47562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9</w:t>
            </w:r>
          </w:p>
        </w:tc>
        <w:tc>
          <w:tcPr>
            <w:tcW w:w="1790" w:type="pct"/>
            <w:gridSpan w:val="2"/>
            <w:vAlign w:val="center"/>
          </w:tcPr>
          <w:p w14:paraId="0EAE28B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00B673C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FC936F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36BAE79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4CF4A0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2BA5C51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2BC5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07EEDD05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10</w:t>
            </w:r>
          </w:p>
        </w:tc>
        <w:tc>
          <w:tcPr>
            <w:tcW w:w="1790" w:type="pct"/>
            <w:gridSpan w:val="2"/>
            <w:vAlign w:val="center"/>
          </w:tcPr>
          <w:p w14:paraId="22A0FE0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7B70282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1A56D7A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10B5CAF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0EC973F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1022C0C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2A1FC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56F0BF5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11</w:t>
            </w:r>
          </w:p>
        </w:tc>
        <w:tc>
          <w:tcPr>
            <w:tcW w:w="1790" w:type="pct"/>
            <w:gridSpan w:val="2"/>
            <w:vAlign w:val="center"/>
          </w:tcPr>
          <w:p w14:paraId="1135423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148BD26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F3152A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5BDFDBD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0188A22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4DC766C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679E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96" w:type="pct"/>
            <w:vAlign w:val="center"/>
          </w:tcPr>
          <w:p w14:paraId="76656C4B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12</w:t>
            </w:r>
          </w:p>
        </w:tc>
        <w:tc>
          <w:tcPr>
            <w:tcW w:w="1790" w:type="pct"/>
            <w:gridSpan w:val="2"/>
            <w:vAlign w:val="center"/>
          </w:tcPr>
          <w:p w14:paraId="0A57035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1" w:type="pct"/>
            <w:vAlign w:val="center"/>
          </w:tcPr>
          <w:p w14:paraId="08D2A19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632E282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14:paraId="5542752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0A432FE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603108C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679D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434AA4A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1.附在推荐表后。</w:t>
            </w:r>
          </w:p>
          <w:p w14:paraId="12FF65D7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2.三篇代表作必须从开头、中间、结尾三部分中各选1篇，并在“备注”栏内注明“代表作”字样。</w:t>
            </w:r>
          </w:p>
          <w:p w14:paraId="4EED8CD3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3.填报作品按发表时间排序。</w:t>
            </w:r>
          </w:p>
          <w:p w14:paraId="403DD74F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4.音视频内容，应填报时长。</w:t>
            </w:r>
          </w:p>
          <w:p w14:paraId="0684DB53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5.广播、电视、新媒体作品在“刊播日期”栏内填报播出日期及时间；在“刊播版面”栏内填报作品刊播频道、频率、账号和栏目名称。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2A289B33">
      <w:pPr>
        <w:spacing w:after="156" w:afterLines="50" w:line="480" w:lineRule="exact"/>
        <w:jc w:val="both"/>
      </w:pPr>
      <w:bookmarkStart w:id="3" w:name="_GoBack"/>
      <w:bookmarkEnd w:id="3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BB07EFD5-22E7-476A-B53E-A30628FA3C5D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2" w:fontKey="{58188A71-9BF7-4078-B393-2F2A569DD34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6AD8FCF-2B03-44F2-A2CB-FED7C7CD754A}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4" w:fontKey="{A76FF97E-32A8-44F1-9A87-96BF1F86DA0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14E65A3-77E5-40F9-B580-0D911CB7244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E887DD9-C28B-4875-A0A7-9230B75A1929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10F3B7BA-EE51-46F4-AF7E-178CF173DE2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7EFF028-C125-4545-A38C-50903700FDE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783BE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3DFF93"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3DFF93"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5862959"/>
    <w:rsid w:val="0D8A3A9B"/>
    <w:rsid w:val="15A43909"/>
    <w:rsid w:val="519B43E7"/>
    <w:rsid w:val="5C404AB9"/>
    <w:rsid w:val="79F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9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Title"/>
    <w:basedOn w:val="1"/>
    <w:next w:val="1"/>
    <w:link w:val="28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0">
    <w:name w:val="No Spacing"/>
    <w:basedOn w:val="1"/>
    <w:link w:val="3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1">
    <w:name w:val="无间隔 Char"/>
    <w:basedOn w:val="16"/>
    <w:link w:val="30"/>
    <w:qFormat/>
    <w:uiPriority w:val="1"/>
    <w:rPr>
      <w:sz w:val="24"/>
      <w:szCs w:val="32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rFonts w:cstheme="majorBidi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rFonts w:cstheme="majorBidi"/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847</Words>
  <Characters>1071</Characters>
  <Lines>28</Lines>
  <Paragraphs>8</Paragraphs>
  <TotalTime>0</TotalTime>
  <ScaleCrop>false</ScaleCrop>
  <LinksUpToDate>false</LinksUpToDate>
  <CharactersWithSpaces>1108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伊利</cp:lastModifiedBy>
  <dcterms:modified xsi:type="dcterms:W3CDTF">2026-02-03T07:05:12Z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eyJoZGlkIjoiZmMwOGU0MzY2NjNhMmRkZDk4MGIzZTMyNWRiODkzZWIiLCJ1c2VySWQiOiIxMTI1ODA4MDQ3In0=</vt:lpwstr>
  </property>
  <property fmtid="{D5CDD505-2E9C-101B-9397-08002B2CF9AE}" pid="3" name="KSOProductBuildVer">
    <vt:lpwstr>2052-12.1.0.24657</vt:lpwstr>
  </property>
  <property fmtid="{D5CDD505-2E9C-101B-9397-08002B2CF9AE}" pid="4" name="ICV">
    <vt:lpwstr>245F3CD9D2DD4D8A967372BCEDD4219D_13</vt:lpwstr>
  </property>
</Properties>
</file>